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tl/>
        </w:rPr>
        <w:id w:val="-1926719888"/>
        <w:docPartObj>
          <w:docPartGallery w:val="Cover Pages"/>
          <w:docPartUnique/>
        </w:docPartObj>
      </w:sdtPr>
      <w:sdtEndPr>
        <w:rPr>
          <w:rFonts w:eastAsiaTheme="minorEastAsia" w:cs="mohammad bold art"/>
          <w:sz w:val="72"/>
          <w:szCs w:val="72"/>
          <w:rtl w:val="0"/>
        </w:rPr>
      </w:sdtEndPr>
      <w:sdtContent>
        <w:p w14:paraId="3901BD73" w14:textId="77777777" w:rsidR="00516DBC" w:rsidRDefault="00516DBC"/>
        <w:p w14:paraId="12CDC570" w14:textId="77777777" w:rsidR="00516DBC" w:rsidRDefault="00516DBC">
          <w:pPr>
            <w:bidi w:val="0"/>
            <w:rPr>
              <w:rFonts w:eastAsiaTheme="minorEastAsia" w:cs="mohammad bold art"/>
              <w:sz w:val="72"/>
              <w:szCs w:val="72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AA56EB" wp14:editId="145730AD">
                    <wp:simplePos x="0" y="0"/>
                    <wp:positionH relativeFrom="page">
                      <wp:posOffset>329609</wp:posOffset>
                    </wp:positionH>
                    <wp:positionV relativeFrom="page">
                      <wp:posOffset>2870791</wp:posOffset>
                    </wp:positionV>
                    <wp:extent cx="6525694" cy="2519916"/>
                    <wp:effectExtent l="0" t="0" r="8890" b="13970"/>
                    <wp:wrapSquare wrapText="bothSides"/>
                    <wp:docPr id="113" name="مربع ن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25694" cy="25199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4A6543" w14:textId="77777777" w:rsidR="00516DBC" w:rsidRPr="00E16118" w:rsidRDefault="00516DBC" w:rsidP="00E16118">
                                <w:pPr>
                                  <w:pStyle w:val="a7"/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sz w:val="72"/>
                                    <w:szCs w:val="72"/>
                                    <w:rtl/>
                                  </w:rPr>
                                </w:pPr>
                                <w:r w:rsidRPr="00E16118">
                                  <w:rPr>
                                    <w:rFonts w:asciiTheme="minorBidi" w:hAnsiTheme="minorBidi"/>
                                    <w:b/>
                                    <w:bCs/>
                                    <w:sz w:val="72"/>
                                    <w:szCs w:val="72"/>
                                    <w:rtl/>
                                  </w:rPr>
                                  <w:t>دليل مؤشرات وإجراءات عمليات غسيل الأموال وتـــمــويل الإرهـاب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AA56EB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13" o:spid="_x0000_s1026" type="#_x0000_t202" style="position:absolute;margin-left:25.95pt;margin-top:226.05pt;width:513.85pt;height:198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" filled="f" stroked="f" strokeweight=".5pt">
                    <v:textbox inset="0,0,0,0">
                      <w:txbxContent>
                        <w:p w14:paraId="474A6543" w14:textId="77777777" w:rsidR="00516DBC" w:rsidRPr="00E16118" w:rsidRDefault="00516DBC" w:rsidP="00E16118">
                          <w:pPr>
                            <w:pStyle w:val="a7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72"/>
                              <w:szCs w:val="72"/>
                              <w:rtl/>
                            </w:rPr>
                          </w:pPr>
                          <w:r w:rsidRPr="00E16118">
                            <w:rPr>
                              <w:rFonts w:asciiTheme="minorBidi" w:hAnsiTheme="minorBidi"/>
                              <w:b/>
                              <w:bCs/>
                              <w:sz w:val="72"/>
                              <w:szCs w:val="72"/>
                              <w:rtl/>
                            </w:rPr>
                            <w:t>دليل مؤشرات وإجراءات عمليات غسيل الأموال وتـــمــويل الإرهـاب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eastAsiaTheme="minorEastAsia" w:cs="mohammad bold art"/>
              <w:sz w:val="72"/>
              <w:szCs w:val="72"/>
              <w:rtl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ar-SA"/>
        </w:rPr>
        <w:id w:val="-133645220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7B1C194C" w14:textId="77777777" w:rsidR="00516DBC" w:rsidRDefault="00516DBC">
          <w:pPr>
            <w:pStyle w:val="a8"/>
            <w:rPr>
              <w:rFonts w:cs="mohammad bold art"/>
              <w:color w:val="auto"/>
              <w:lang w:val="ar-SA"/>
            </w:rPr>
          </w:pPr>
        </w:p>
        <w:p w14:paraId="000380FC" w14:textId="77777777" w:rsidR="00516DBC" w:rsidRDefault="00516DBC">
          <w:pPr>
            <w:pStyle w:val="a8"/>
            <w:rPr>
              <w:rFonts w:cs="mohammad bold art"/>
              <w:color w:val="auto"/>
              <w:lang w:val="ar-SA"/>
            </w:rPr>
          </w:pPr>
        </w:p>
        <w:p w14:paraId="2177E724" w14:textId="77777777" w:rsidR="00516DBC" w:rsidRDefault="00516DBC">
          <w:pPr>
            <w:pStyle w:val="a8"/>
            <w:rPr>
              <w:rFonts w:cs="mohammad bold art"/>
              <w:color w:val="auto"/>
              <w:lang w:val="ar-SA"/>
            </w:rPr>
          </w:pPr>
        </w:p>
        <w:p w14:paraId="0FEB0E46" w14:textId="77777777" w:rsidR="00516DBC" w:rsidRPr="00E16118" w:rsidRDefault="00516DBC">
          <w:pPr>
            <w:pStyle w:val="a8"/>
            <w:rPr>
              <w:rFonts w:asciiTheme="minorBidi" w:hAnsiTheme="minorBidi" w:cstheme="minorBidi"/>
              <w:b/>
              <w:bCs/>
              <w:color w:val="auto"/>
              <w:sz w:val="40"/>
              <w:szCs w:val="40"/>
            </w:rPr>
          </w:pPr>
          <w:r w:rsidRPr="00E16118">
            <w:rPr>
              <w:rFonts w:asciiTheme="minorBidi" w:hAnsiTheme="minorBidi" w:cstheme="minorBidi"/>
              <w:b/>
              <w:bCs/>
              <w:color w:val="auto"/>
              <w:sz w:val="40"/>
              <w:szCs w:val="40"/>
              <w:lang w:val="ar-SA"/>
            </w:rPr>
            <w:t>المحتويات</w:t>
          </w:r>
        </w:p>
        <w:p w14:paraId="478F4B97" w14:textId="77777777" w:rsidR="00516DBC" w:rsidRPr="00E16118" w:rsidRDefault="00516DBC">
          <w:pPr>
            <w:pStyle w:val="10"/>
            <w:tabs>
              <w:tab w:val="right" w:leader="dot" w:pos="8868"/>
            </w:tabs>
            <w:rPr>
              <w:rFonts w:asciiTheme="minorBidi" w:hAnsiTheme="minorBidi"/>
              <w:b/>
              <w:bCs/>
              <w:noProof/>
              <w:sz w:val="36"/>
              <w:szCs w:val="36"/>
              <w:rtl/>
            </w:rPr>
          </w:pPr>
          <w:r w:rsidRPr="00E16118">
            <w:rPr>
              <w:rFonts w:asciiTheme="minorBidi" w:hAnsiTheme="minorBidi"/>
              <w:b/>
              <w:bCs/>
              <w:sz w:val="28"/>
              <w:szCs w:val="28"/>
              <w:lang w:val="ar-SA"/>
            </w:rPr>
            <w:fldChar w:fldCharType="begin"/>
          </w:r>
          <w:r w:rsidRPr="00E16118">
            <w:rPr>
              <w:rFonts w:asciiTheme="minorBidi" w:hAnsiTheme="minorBidi"/>
              <w:b/>
              <w:bCs/>
              <w:sz w:val="28"/>
              <w:szCs w:val="28"/>
              <w:rtl/>
              <w:lang w:val="ar-SA"/>
            </w:rPr>
            <w:instrText xml:space="preserve"> TOC \o "1-3" \h \z \u </w:instrText>
          </w:r>
          <w:r w:rsidRPr="00E16118">
            <w:rPr>
              <w:rFonts w:asciiTheme="minorBidi" w:hAnsiTheme="minorBidi"/>
              <w:b/>
              <w:bCs/>
              <w:sz w:val="28"/>
              <w:szCs w:val="28"/>
              <w:lang w:val="ar-SA"/>
            </w:rPr>
            <w:fldChar w:fldCharType="separate"/>
          </w:r>
          <w:hyperlink w:anchor="_Toc60231126" w:history="1">
            <w:r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t>مؤشرات قد تدل على عمليات غسل الأموال أو جرائم تمويل الإرهاب</w:t>
            </w:r>
            <w:r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</w:rPr>
              <w:t>:</w:t>
            </w:r>
            <w:r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tab/>
            </w:r>
            <w:r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</w:rPr>
              <w:instrText>PAGEREF</w:instrText>
            </w:r>
            <w:r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</w:rPr>
              <w:instrText>Toc60231126 \h</w:instrText>
            </w:r>
            <w:r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</w:r>
            <w:r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2A3390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t>2</w:t>
            </w:r>
            <w:r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5F53ABDE" w14:textId="77777777" w:rsidR="00516DBC" w:rsidRPr="00E16118" w:rsidRDefault="00272350">
          <w:pPr>
            <w:pStyle w:val="10"/>
            <w:tabs>
              <w:tab w:val="right" w:leader="dot" w:pos="8868"/>
            </w:tabs>
            <w:rPr>
              <w:rFonts w:asciiTheme="minorBidi" w:hAnsiTheme="minorBidi"/>
              <w:b/>
              <w:bCs/>
              <w:noProof/>
              <w:sz w:val="36"/>
              <w:szCs w:val="36"/>
              <w:rtl/>
            </w:rPr>
          </w:pPr>
          <w:hyperlink w:anchor="_Toc60231127" w:history="1"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t>الإجراءات في حال وجود مؤشرات الاشتباه :</w: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tab/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</w:rPr>
              <w:instrText>PAGEREF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</w:rPr>
              <w:instrText>Toc60231127 \h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2A3390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t>3</w:t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27F55B3C" w14:textId="77777777" w:rsidR="00516DBC" w:rsidRPr="00E16118" w:rsidRDefault="00272350">
          <w:pPr>
            <w:pStyle w:val="10"/>
            <w:tabs>
              <w:tab w:val="right" w:leader="dot" w:pos="8868"/>
            </w:tabs>
            <w:rPr>
              <w:rFonts w:asciiTheme="minorBidi" w:hAnsiTheme="minorBidi"/>
              <w:b/>
              <w:bCs/>
              <w:noProof/>
              <w:sz w:val="28"/>
              <w:szCs w:val="28"/>
              <w:rtl/>
            </w:rPr>
          </w:pPr>
          <w:hyperlink w:anchor="_Toc60231128" w:history="1"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t>نموذج الاشتباه</w: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tab/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begin"/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</w:rPr>
              <w:instrText>PAGEREF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_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</w:rPr>
              <w:instrText>Toc60231128 \h</w:instrText>
            </w:r>
            <w:r w:rsidR="00516DBC" w:rsidRPr="00E16118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instrText xml:space="preserve"> </w:instrText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separate"/>
            </w:r>
            <w:r w:rsidR="002A3390">
              <w:rPr>
                <w:rFonts w:asciiTheme="minorBidi" w:hAnsiTheme="minorBidi"/>
                <w:b/>
                <w:bCs/>
                <w:noProof/>
                <w:webHidden/>
                <w:sz w:val="36"/>
                <w:szCs w:val="36"/>
                <w:rtl/>
              </w:rPr>
              <w:t>4</w:t>
            </w:r>
            <w:r w:rsidR="00516DBC" w:rsidRPr="00E16118">
              <w:rPr>
                <w:rStyle w:val="Hyperlink"/>
                <w:rFonts w:asciiTheme="minorBidi" w:hAnsiTheme="minorBidi"/>
                <w:b/>
                <w:bCs/>
                <w:noProof/>
                <w:sz w:val="36"/>
                <w:szCs w:val="36"/>
                <w:rtl/>
              </w:rPr>
              <w:fldChar w:fldCharType="end"/>
            </w:r>
          </w:hyperlink>
        </w:p>
        <w:p w14:paraId="0AB9E2BE" w14:textId="77777777" w:rsidR="00516DBC" w:rsidRDefault="00516DBC">
          <w:r w:rsidRPr="00E16118">
            <w:rPr>
              <w:rFonts w:asciiTheme="minorBidi" w:hAnsiTheme="minorBidi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183C539D" w14:textId="77777777" w:rsidR="00545C61" w:rsidRDefault="00545C61" w:rsidP="00545C61">
      <w:pPr>
        <w:rPr>
          <w:rFonts w:ascii="Tahoma" w:eastAsia="Times New Roman" w:hAnsi="Tahoma" w:cs="AL-Mohanad Bold"/>
          <w:sz w:val="28"/>
          <w:szCs w:val="28"/>
          <w:bdr w:val="none" w:sz="0" w:space="0" w:color="auto" w:frame="1"/>
          <w:rtl/>
        </w:rPr>
      </w:pPr>
      <w:r>
        <w:rPr>
          <w:rFonts w:ascii="Tahoma" w:eastAsia="Times New Roman" w:hAnsi="Tahoma" w:cs="AL-Mohanad Bold"/>
          <w:sz w:val="28"/>
          <w:szCs w:val="28"/>
          <w:bdr w:val="none" w:sz="0" w:space="0" w:color="auto" w:frame="1"/>
          <w:rtl/>
        </w:rPr>
        <w:br w:type="page"/>
      </w:r>
    </w:p>
    <w:p w14:paraId="5D60778A" w14:textId="77777777" w:rsidR="00186BE3" w:rsidRPr="00E16118" w:rsidRDefault="00186BE3" w:rsidP="00516DBC">
      <w:pPr>
        <w:pStyle w:val="1"/>
        <w:rPr>
          <w:rFonts w:asciiTheme="minorBidi" w:hAnsiTheme="minorBidi" w:cstheme="minorBidi"/>
          <w:b/>
          <w:bCs/>
          <w:sz w:val="36"/>
          <w:szCs w:val="36"/>
          <w:rtl/>
        </w:rPr>
      </w:pPr>
      <w:bookmarkStart w:id="0" w:name="_Toc60231126"/>
      <w:r w:rsidRPr="00E16118">
        <w:rPr>
          <w:rFonts w:asciiTheme="minorBidi" w:hAnsiTheme="minorBidi" w:cstheme="minorBidi"/>
          <w:b/>
          <w:bCs/>
          <w:sz w:val="36"/>
          <w:szCs w:val="36"/>
          <w:rtl/>
        </w:rPr>
        <w:lastRenderedPageBreak/>
        <w:t>مؤشرات قد تدل على عمليات غسل الأموال أو جرائم تمويل الإرهاب</w:t>
      </w:r>
      <w:r w:rsidRPr="00E16118">
        <w:rPr>
          <w:rFonts w:asciiTheme="minorBidi" w:hAnsiTheme="minorBidi" w:cstheme="minorBidi"/>
          <w:b/>
          <w:bCs/>
          <w:sz w:val="36"/>
          <w:szCs w:val="36"/>
        </w:rPr>
        <w:t>:</w:t>
      </w:r>
      <w:bookmarkEnd w:id="0"/>
    </w:p>
    <w:p w14:paraId="58D6CA3D" w14:textId="77777777" w:rsidR="00666EAF" w:rsidRPr="00E16118" w:rsidRDefault="00666EAF" w:rsidP="003356B9">
      <w:pPr>
        <w:shd w:val="clear" w:color="auto" w:fill="FFFFFF"/>
        <w:spacing w:after="0" w:line="408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</w:p>
    <w:p w14:paraId="43196F96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إبداء العميل اهتماماً غير عادي بشأن الالتزام لمتطلبات مكافحة غسل الأموال أو جرائم تمويل الإرهاب، وبخاصة المتعلقة بهويته ونوع عمله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41DA96C6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رفض العميل تقديم بيانات عنه أو توضيح مصدر أمواله وأصوله الأخرى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79D6F621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رغبة العميل في المشاركة في صفقات غير واضحة من حيث غرضها القانوني أو الاقتصادي أو عدم انسجامها مع استراتيجية الاستثمار المعلنة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46AD45C7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محاولة العميل تزويد الجمعية بمعلومات غير صحيحة أو مضللة تتعلق بهويته و/أو مصدر أمواله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005AAB74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علم الجمعية بتورط العميل في أنشطة غسل أموال أو جرائم تمويل إرهاب، أو أي مخالفات جنائية أو تنظيمية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3170318C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إبداء العميل عدم الاهتمام بالمخاطر والعمولات أو أي مصاريف أخرى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38298860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اشتباه الجمعية في أن العميل وكيل للعمل نيابة عن موكل مجهول، وتردده وامتناعه بدون أسباب منطقية، في إعطاء معلومات عن ذلك الشخص أو الجهة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2C619BCD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صعوبة تقديم العميل وصف لطبيعة عمله أو عدم معرفته بأنشطته بشكل عام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37A2C18B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قيام العميل باستثمار طويل الأجل يتبعه بعد مدة وجيزة طلب تصفية الوضع الاستثماري وتحويل العائد من الحساب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79E7C291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وجود اختلاف كبير بين أنشطة العميل والممارسات العادية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4B20230B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طلب العميل من الجمعية تحويل الأموال المستحقة له لطرف آخر ومحاولة عدم تزويد الجمعية بأي معلومات عن الجهة والمحول إليها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2AED4C44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محاولة العميل تغيير صفقة أو إلغاءها بعد تبليغه بمتطلبات تدقيق المعلومات أو حفظ السجلات من الجمعية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6C939C6D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طلب العميل إنهاء إجراءات صفقة يستخدم فيها أقل قدر ممكن من المستندات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75E4E5A0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علم الجمعية أن الأموال أو الممتلكات إيراد من مصادر غير مشروعة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694A17D8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عدم تناسب قيمة أو تكرار التبرعات والعمليات مع المعلومات المتوفرة عن المشتبه به ونشاطه ودخله ونمط حياته وسلوكه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5A81A8E3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t>انتماء العميل لمنظمة غير معروفة أو معروفة بنشاط محظور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3B38EA20" w14:textId="77777777" w:rsidR="00186BE3" w:rsidRPr="00E16118" w:rsidRDefault="00186BE3" w:rsidP="00666EA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0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  <w:rtl/>
        </w:rPr>
        <w:lastRenderedPageBreak/>
        <w:t>ظهور علامات البذخ والرفاهية على العميل وعائلته بشكل مبالغ فيه وبما لا يتناسب مع وضعه الاقتصادي (خاصة إذا كان بشكل مفاجئ)</w:t>
      </w:r>
      <w:r w:rsidRPr="00E16118">
        <w:rPr>
          <w:rFonts w:asciiTheme="minorBidi" w:eastAsia="Times New Roman" w:hAnsiTheme="minorBidi"/>
          <w:sz w:val="32"/>
          <w:szCs w:val="32"/>
          <w:bdr w:val="none" w:sz="0" w:space="0" w:color="auto" w:frame="1"/>
        </w:rPr>
        <w:t>.</w:t>
      </w:r>
    </w:p>
    <w:p w14:paraId="117AA96A" w14:textId="77777777" w:rsidR="00186BE3" w:rsidRPr="00E16118" w:rsidRDefault="00186BE3" w:rsidP="003356B9">
      <w:p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  <w:rtl/>
        </w:rPr>
      </w:pPr>
    </w:p>
    <w:p w14:paraId="29C20E8B" w14:textId="77777777" w:rsidR="00186BE3" w:rsidRPr="00E16118" w:rsidRDefault="00186BE3" w:rsidP="00516DBC">
      <w:pPr>
        <w:pStyle w:val="1"/>
        <w:rPr>
          <w:rFonts w:asciiTheme="minorBidi" w:hAnsiTheme="minorBidi" w:cstheme="minorBidi"/>
          <w:b/>
          <w:bCs/>
          <w:sz w:val="36"/>
          <w:szCs w:val="36"/>
          <w:rtl/>
        </w:rPr>
      </w:pPr>
      <w:bookmarkStart w:id="1" w:name="_Toc60231127"/>
      <w:r w:rsidRPr="00E16118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الإجراءات </w:t>
      </w:r>
      <w:r w:rsidR="00215E62" w:rsidRPr="00E16118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في حال وجود مؤشرات </w:t>
      </w:r>
      <w:proofErr w:type="gramStart"/>
      <w:r w:rsidR="00215E62" w:rsidRPr="00E16118">
        <w:rPr>
          <w:rFonts w:asciiTheme="minorBidi" w:hAnsiTheme="minorBidi" w:cstheme="minorBidi"/>
          <w:b/>
          <w:bCs/>
          <w:sz w:val="36"/>
          <w:szCs w:val="36"/>
          <w:rtl/>
        </w:rPr>
        <w:t>الاشتباه :</w:t>
      </w:r>
      <w:bookmarkEnd w:id="1"/>
      <w:proofErr w:type="gramEnd"/>
      <w:r w:rsidR="00215E62" w:rsidRPr="00E16118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</w:p>
    <w:p w14:paraId="14B4A578" w14:textId="77777777" w:rsidR="00245EB9" w:rsidRPr="00E16118" w:rsidRDefault="00245EB9" w:rsidP="003356B9">
      <w:p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  <w:rtl/>
        </w:rPr>
      </w:pPr>
    </w:p>
    <w:p w14:paraId="713C9E32" w14:textId="77777777" w:rsidR="00215E62" w:rsidRPr="00E16118" w:rsidRDefault="00215E62" w:rsidP="003356B9">
      <w:pPr>
        <w:pStyle w:val="a5"/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rtl/>
        </w:rPr>
        <w:t>رصد الحالة و</w:t>
      </w:r>
      <w:r w:rsidR="00CB0A60" w:rsidRPr="00E16118">
        <w:rPr>
          <w:rFonts w:asciiTheme="minorBidi" w:eastAsia="Times New Roman" w:hAnsiTheme="minorBidi"/>
          <w:sz w:val="32"/>
          <w:szCs w:val="32"/>
          <w:rtl/>
        </w:rPr>
        <w:t xml:space="preserve">جمع كافة الأدلة المتوفرة </w:t>
      </w:r>
    </w:p>
    <w:p w14:paraId="3D8DC772" w14:textId="77777777" w:rsidR="00CB0A60" w:rsidRPr="00E16118" w:rsidRDefault="00CB0A60" w:rsidP="003356B9">
      <w:pPr>
        <w:pStyle w:val="a5"/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rtl/>
        </w:rPr>
        <w:t xml:space="preserve">تعبئة نموذج </w:t>
      </w:r>
      <w:r w:rsidR="007454EB" w:rsidRPr="00E16118">
        <w:rPr>
          <w:rFonts w:asciiTheme="minorBidi" w:eastAsia="Times New Roman" w:hAnsiTheme="minorBidi"/>
          <w:sz w:val="32"/>
          <w:szCs w:val="32"/>
          <w:rtl/>
        </w:rPr>
        <w:t xml:space="preserve">الاشتباه </w:t>
      </w:r>
      <w:proofErr w:type="gramStart"/>
      <w:r w:rsidR="007454EB" w:rsidRPr="00E16118">
        <w:rPr>
          <w:rFonts w:asciiTheme="minorBidi" w:eastAsia="Times New Roman" w:hAnsiTheme="minorBidi"/>
          <w:sz w:val="32"/>
          <w:szCs w:val="32"/>
          <w:rtl/>
        </w:rPr>
        <w:t>المرفق .</w:t>
      </w:r>
      <w:proofErr w:type="gramEnd"/>
      <w:r w:rsidR="007454EB" w:rsidRPr="00E16118">
        <w:rPr>
          <w:rFonts w:asciiTheme="minorBidi" w:eastAsia="Times New Roman" w:hAnsiTheme="minorBidi"/>
          <w:sz w:val="32"/>
          <w:szCs w:val="32"/>
          <w:rtl/>
        </w:rPr>
        <w:t xml:space="preserve"> </w:t>
      </w:r>
    </w:p>
    <w:p w14:paraId="03292DD2" w14:textId="77777777" w:rsidR="007454EB" w:rsidRPr="00E16118" w:rsidRDefault="007454EB" w:rsidP="003356B9">
      <w:pPr>
        <w:pStyle w:val="a5"/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rtl/>
        </w:rPr>
        <w:t xml:space="preserve">عدم إشعار العميل بأي تصرف أو </w:t>
      </w:r>
      <w:proofErr w:type="gramStart"/>
      <w:r w:rsidRPr="00E16118">
        <w:rPr>
          <w:rFonts w:asciiTheme="minorBidi" w:eastAsia="Times New Roman" w:hAnsiTheme="minorBidi"/>
          <w:sz w:val="32"/>
          <w:szCs w:val="32"/>
          <w:rtl/>
        </w:rPr>
        <w:t>تنبيهه .</w:t>
      </w:r>
      <w:proofErr w:type="gramEnd"/>
      <w:r w:rsidRPr="00E16118">
        <w:rPr>
          <w:rFonts w:asciiTheme="minorBidi" w:eastAsia="Times New Roman" w:hAnsiTheme="minorBidi"/>
          <w:sz w:val="32"/>
          <w:szCs w:val="32"/>
          <w:rtl/>
        </w:rPr>
        <w:t xml:space="preserve"> </w:t>
      </w:r>
    </w:p>
    <w:p w14:paraId="5DCF76C0" w14:textId="77777777" w:rsidR="007454EB" w:rsidRPr="00E16118" w:rsidRDefault="007454EB" w:rsidP="003356B9">
      <w:pPr>
        <w:pStyle w:val="a5"/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rtl/>
        </w:rPr>
        <w:t xml:space="preserve">الرفع للإدارة بالنموذج وكافة المرفقات </w:t>
      </w:r>
    </w:p>
    <w:p w14:paraId="7B0B9D0F" w14:textId="77777777" w:rsidR="007454EB" w:rsidRPr="00E16118" w:rsidRDefault="007454EB" w:rsidP="003356B9">
      <w:pPr>
        <w:pStyle w:val="a5"/>
        <w:numPr>
          <w:ilvl w:val="0"/>
          <w:numId w:val="2"/>
        </w:num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</w:rPr>
      </w:pPr>
      <w:r w:rsidRPr="00E16118">
        <w:rPr>
          <w:rFonts w:asciiTheme="minorBidi" w:eastAsia="Times New Roman" w:hAnsiTheme="minorBidi"/>
          <w:sz w:val="32"/>
          <w:szCs w:val="32"/>
          <w:rtl/>
        </w:rPr>
        <w:t xml:space="preserve">التواصل بسرية تامة مع الجهات </w:t>
      </w:r>
      <w:proofErr w:type="gramStart"/>
      <w:r w:rsidRPr="00E16118">
        <w:rPr>
          <w:rFonts w:asciiTheme="minorBidi" w:eastAsia="Times New Roman" w:hAnsiTheme="minorBidi"/>
          <w:sz w:val="32"/>
          <w:szCs w:val="32"/>
          <w:rtl/>
        </w:rPr>
        <w:t>المختصة .</w:t>
      </w:r>
      <w:proofErr w:type="gramEnd"/>
      <w:r w:rsidRPr="00E16118">
        <w:rPr>
          <w:rFonts w:asciiTheme="minorBidi" w:eastAsia="Times New Roman" w:hAnsiTheme="minorBidi"/>
          <w:sz w:val="32"/>
          <w:szCs w:val="32"/>
          <w:rtl/>
        </w:rPr>
        <w:t xml:space="preserve"> </w:t>
      </w:r>
    </w:p>
    <w:p w14:paraId="07953C38" w14:textId="77777777" w:rsidR="007454EB" w:rsidRPr="00E16118" w:rsidRDefault="007454EB" w:rsidP="003356B9">
      <w:p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  <w:rtl/>
        </w:rPr>
      </w:pPr>
    </w:p>
    <w:p w14:paraId="0333D5E3" w14:textId="77777777" w:rsidR="007454EB" w:rsidRPr="00E16118" w:rsidRDefault="007454EB" w:rsidP="003356B9">
      <w:p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  <w:rtl/>
        </w:rPr>
      </w:pPr>
    </w:p>
    <w:p w14:paraId="76A11903" w14:textId="77777777" w:rsidR="00516DBC" w:rsidRPr="00E16118" w:rsidRDefault="00516DBC">
      <w:pPr>
        <w:bidi w:val="0"/>
        <w:rPr>
          <w:rFonts w:asciiTheme="minorBidi" w:eastAsia="Times New Roman" w:hAnsiTheme="minorBidi"/>
          <w:sz w:val="36"/>
          <w:szCs w:val="36"/>
          <w:bdr w:val="none" w:sz="0" w:space="0" w:color="auto" w:frame="1"/>
          <w:rtl/>
        </w:rPr>
      </w:pPr>
      <w:r w:rsidRPr="00E16118">
        <w:rPr>
          <w:rFonts w:asciiTheme="minorBidi" w:hAnsiTheme="minorBidi"/>
          <w:sz w:val="24"/>
          <w:szCs w:val="24"/>
          <w:rtl/>
        </w:rPr>
        <w:br w:type="page"/>
      </w:r>
    </w:p>
    <w:p w14:paraId="1D498719" w14:textId="77777777" w:rsidR="007454EB" w:rsidRPr="00E16118" w:rsidRDefault="007454EB" w:rsidP="00516DBC">
      <w:pPr>
        <w:pStyle w:val="1"/>
        <w:rPr>
          <w:rFonts w:asciiTheme="minorBidi" w:hAnsiTheme="minorBidi" w:cstheme="minorBidi"/>
          <w:b/>
          <w:bCs/>
          <w:sz w:val="36"/>
          <w:szCs w:val="36"/>
          <w:rtl/>
        </w:rPr>
      </w:pPr>
      <w:bookmarkStart w:id="2" w:name="_Toc60231128"/>
      <w:r w:rsidRPr="00E16118">
        <w:rPr>
          <w:rFonts w:asciiTheme="minorBidi" w:hAnsiTheme="minorBidi" w:cstheme="minorBidi"/>
          <w:b/>
          <w:bCs/>
          <w:sz w:val="36"/>
          <w:szCs w:val="36"/>
          <w:rtl/>
        </w:rPr>
        <w:lastRenderedPageBreak/>
        <w:t>نموذج الا</w:t>
      </w:r>
      <w:r w:rsidR="00E03A81" w:rsidRPr="00E16118">
        <w:rPr>
          <w:rFonts w:asciiTheme="minorBidi" w:hAnsiTheme="minorBidi" w:cstheme="minorBidi"/>
          <w:b/>
          <w:bCs/>
          <w:sz w:val="36"/>
          <w:szCs w:val="36"/>
          <w:rtl/>
        </w:rPr>
        <w:t>شتباه</w:t>
      </w:r>
      <w:bookmarkEnd w:id="2"/>
    </w:p>
    <w:p w14:paraId="28D08FFE" w14:textId="77777777" w:rsidR="003356B9" w:rsidRPr="00E16118" w:rsidRDefault="003356B9" w:rsidP="003356B9">
      <w:p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44"/>
          <w:szCs w:val="4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9"/>
        <w:gridCol w:w="7019"/>
      </w:tblGrid>
      <w:tr w:rsidR="00E03A81" w:rsidRPr="00E16118" w14:paraId="60897946" w14:textId="77777777" w:rsidTr="003356B9">
        <w:trPr>
          <w:trHeight w:val="726"/>
        </w:trPr>
        <w:tc>
          <w:tcPr>
            <w:tcW w:w="1909" w:type="dxa"/>
            <w:vAlign w:val="center"/>
          </w:tcPr>
          <w:p w14:paraId="6430C8CE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7513" w:type="dxa"/>
          </w:tcPr>
          <w:p w14:paraId="3E947641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036F2136" w14:textId="77777777" w:rsidTr="003356B9">
        <w:trPr>
          <w:trHeight w:val="689"/>
        </w:trPr>
        <w:tc>
          <w:tcPr>
            <w:tcW w:w="1909" w:type="dxa"/>
            <w:vAlign w:val="center"/>
          </w:tcPr>
          <w:p w14:paraId="14FE4E38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اسم العميل</w:t>
            </w:r>
          </w:p>
        </w:tc>
        <w:tc>
          <w:tcPr>
            <w:tcW w:w="7513" w:type="dxa"/>
          </w:tcPr>
          <w:p w14:paraId="7B0B815F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315A7258" w14:textId="77777777" w:rsidTr="003356B9">
        <w:trPr>
          <w:trHeight w:val="726"/>
        </w:trPr>
        <w:tc>
          <w:tcPr>
            <w:tcW w:w="1909" w:type="dxa"/>
            <w:vAlign w:val="center"/>
          </w:tcPr>
          <w:p w14:paraId="5959C64B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7513" w:type="dxa"/>
          </w:tcPr>
          <w:p w14:paraId="6419157E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53258D8B" w14:textId="77777777" w:rsidTr="003356B9">
        <w:trPr>
          <w:trHeight w:val="726"/>
        </w:trPr>
        <w:tc>
          <w:tcPr>
            <w:tcW w:w="1909" w:type="dxa"/>
            <w:vAlign w:val="center"/>
          </w:tcPr>
          <w:p w14:paraId="75E15F33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رقم الهوية</w:t>
            </w:r>
          </w:p>
        </w:tc>
        <w:tc>
          <w:tcPr>
            <w:tcW w:w="7513" w:type="dxa"/>
          </w:tcPr>
          <w:p w14:paraId="620E216F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1344A093" w14:textId="77777777" w:rsidTr="003356B9">
        <w:trPr>
          <w:trHeight w:val="689"/>
        </w:trPr>
        <w:tc>
          <w:tcPr>
            <w:tcW w:w="1909" w:type="dxa"/>
            <w:vAlign w:val="center"/>
          </w:tcPr>
          <w:p w14:paraId="62B3EEC0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رقم الجوال</w:t>
            </w:r>
          </w:p>
        </w:tc>
        <w:tc>
          <w:tcPr>
            <w:tcW w:w="7513" w:type="dxa"/>
          </w:tcPr>
          <w:p w14:paraId="2BDB331D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6DCC275B" w14:textId="77777777" w:rsidTr="003356B9">
        <w:trPr>
          <w:trHeight w:val="726"/>
        </w:trPr>
        <w:tc>
          <w:tcPr>
            <w:tcW w:w="1909" w:type="dxa"/>
            <w:vAlign w:val="center"/>
          </w:tcPr>
          <w:p w14:paraId="4AD0F45A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المبلغ</w:t>
            </w:r>
          </w:p>
        </w:tc>
        <w:tc>
          <w:tcPr>
            <w:tcW w:w="7513" w:type="dxa"/>
          </w:tcPr>
          <w:p w14:paraId="4D3B0F70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0F32AF80" w14:textId="77777777" w:rsidTr="003356B9">
        <w:trPr>
          <w:trHeight w:val="689"/>
        </w:trPr>
        <w:tc>
          <w:tcPr>
            <w:tcW w:w="1909" w:type="dxa"/>
            <w:vAlign w:val="center"/>
          </w:tcPr>
          <w:p w14:paraId="4C0ECEEF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مصدر الدخل</w:t>
            </w:r>
          </w:p>
        </w:tc>
        <w:tc>
          <w:tcPr>
            <w:tcW w:w="7513" w:type="dxa"/>
          </w:tcPr>
          <w:p w14:paraId="6F2590D8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  <w:tr w:rsidR="00E03A81" w:rsidRPr="00E16118" w14:paraId="4ED583FA" w14:textId="77777777" w:rsidTr="003356B9">
        <w:trPr>
          <w:trHeight w:val="726"/>
        </w:trPr>
        <w:tc>
          <w:tcPr>
            <w:tcW w:w="1909" w:type="dxa"/>
            <w:vAlign w:val="center"/>
          </w:tcPr>
          <w:p w14:paraId="26836CE3" w14:textId="77777777" w:rsidR="00E03A81" w:rsidRPr="00967F41" w:rsidRDefault="00E03A81" w:rsidP="003356B9">
            <w:pPr>
              <w:spacing w:line="390" w:lineRule="atLeast"/>
              <w:jc w:val="center"/>
              <w:textAlignment w:val="baseline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 w:rsidRPr="00967F41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سبب الاشتباه</w:t>
            </w:r>
          </w:p>
        </w:tc>
        <w:tc>
          <w:tcPr>
            <w:tcW w:w="7513" w:type="dxa"/>
          </w:tcPr>
          <w:p w14:paraId="1AF4FA76" w14:textId="77777777" w:rsidR="00E03A81" w:rsidRPr="00E16118" w:rsidRDefault="00E03A81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  <w:p w14:paraId="43394AF9" w14:textId="77777777" w:rsidR="003356B9" w:rsidRPr="00E16118" w:rsidRDefault="003356B9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  <w:p w14:paraId="07FDFE97" w14:textId="77777777" w:rsidR="003356B9" w:rsidRPr="00E16118" w:rsidRDefault="003356B9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  <w:p w14:paraId="361C88F3" w14:textId="77777777" w:rsidR="003356B9" w:rsidRPr="00E16118" w:rsidRDefault="003356B9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  <w:p w14:paraId="7FBE9E8D" w14:textId="77777777" w:rsidR="003356B9" w:rsidRPr="00E16118" w:rsidRDefault="003356B9" w:rsidP="003356B9">
            <w:pPr>
              <w:spacing w:line="390" w:lineRule="atLeast"/>
              <w:jc w:val="both"/>
              <w:textAlignment w:val="baseline"/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</w:p>
        </w:tc>
      </w:tr>
    </w:tbl>
    <w:p w14:paraId="7034F84A" w14:textId="77777777" w:rsidR="00E03A81" w:rsidRPr="00E16118" w:rsidRDefault="00E03A81" w:rsidP="003356B9">
      <w:pPr>
        <w:shd w:val="clear" w:color="auto" w:fill="FFFFFF"/>
        <w:spacing w:after="0" w:line="390" w:lineRule="atLeast"/>
        <w:jc w:val="both"/>
        <w:textAlignment w:val="baseline"/>
        <w:rPr>
          <w:rFonts w:asciiTheme="minorBidi" w:eastAsia="Times New Roman" w:hAnsiTheme="minorBidi"/>
          <w:sz w:val="32"/>
          <w:szCs w:val="32"/>
          <w:rtl/>
        </w:rPr>
      </w:pPr>
    </w:p>
    <w:p w14:paraId="3B26335B" w14:textId="77777777" w:rsidR="00545C61" w:rsidRPr="00E16118" w:rsidRDefault="00545C61" w:rsidP="003356B9">
      <w:pPr>
        <w:shd w:val="clear" w:color="auto" w:fill="FFFFFF"/>
        <w:spacing w:after="0" w:line="390" w:lineRule="atLeast"/>
        <w:jc w:val="center"/>
        <w:textAlignment w:val="baseline"/>
        <w:rPr>
          <w:rFonts w:asciiTheme="minorBidi" w:eastAsia="Times New Roman" w:hAnsiTheme="minorBidi"/>
          <w:b/>
          <w:bCs/>
          <w:sz w:val="32"/>
          <w:szCs w:val="32"/>
        </w:rPr>
      </w:pP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اسم الموظف </w:t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</w:r>
      <w:r w:rsidRPr="00E16118">
        <w:rPr>
          <w:rFonts w:asciiTheme="minorBidi" w:eastAsia="Times New Roman" w:hAnsiTheme="minorBidi"/>
          <w:b/>
          <w:bCs/>
          <w:sz w:val="32"/>
          <w:szCs w:val="32"/>
          <w:rtl/>
        </w:rPr>
        <w:tab/>
        <w:t>المدير التنفيذي</w:t>
      </w:r>
    </w:p>
    <w:p w14:paraId="438D094B" w14:textId="77777777" w:rsidR="00815019" w:rsidRPr="00E16118" w:rsidRDefault="00815019" w:rsidP="003356B9">
      <w:pPr>
        <w:jc w:val="both"/>
        <w:rPr>
          <w:rFonts w:asciiTheme="minorBidi" w:hAnsiTheme="minorBidi"/>
          <w:sz w:val="24"/>
          <w:szCs w:val="24"/>
        </w:rPr>
      </w:pPr>
    </w:p>
    <w:sectPr w:rsidR="00815019" w:rsidRPr="00E16118" w:rsidSect="005446E6">
      <w:footerReference w:type="default" r:id="rId8"/>
      <w:pgSz w:w="11906" w:h="16838"/>
      <w:pgMar w:top="2977" w:right="1610" w:bottom="2410" w:left="1418" w:header="709" w:footer="1123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41DFE" w14:textId="77777777" w:rsidR="00272350" w:rsidRDefault="00272350" w:rsidP="00516DBC">
      <w:pPr>
        <w:spacing w:after="0" w:line="240" w:lineRule="auto"/>
      </w:pPr>
      <w:r>
        <w:separator/>
      </w:r>
    </w:p>
  </w:endnote>
  <w:endnote w:type="continuationSeparator" w:id="0">
    <w:p w14:paraId="0FC89B4D" w14:textId="77777777" w:rsidR="00272350" w:rsidRDefault="00272350" w:rsidP="0051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20158198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C2B15D" w14:textId="77777777" w:rsidR="009A69ED" w:rsidRDefault="009A69ED" w:rsidP="009A69ED">
            <w:pPr>
              <w:pStyle w:val="aa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390">
              <w:rPr>
                <w:b/>
                <w:bCs/>
                <w:noProof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390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B216A" w14:textId="77777777" w:rsidR="009A69ED" w:rsidRDefault="009A69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DD19F" w14:textId="77777777" w:rsidR="00272350" w:rsidRDefault="00272350" w:rsidP="00516DBC">
      <w:pPr>
        <w:spacing w:after="0" w:line="240" w:lineRule="auto"/>
      </w:pPr>
      <w:r>
        <w:separator/>
      </w:r>
    </w:p>
  </w:footnote>
  <w:footnote w:type="continuationSeparator" w:id="0">
    <w:p w14:paraId="073E48D3" w14:textId="77777777" w:rsidR="00272350" w:rsidRDefault="00272350" w:rsidP="0051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66264"/>
    <w:multiLevelType w:val="hybridMultilevel"/>
    <w:tmpl w:val="4AA0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3886"/>
    <w:multiLevelType w:val="multilevel"/>
    <w:tmpl w:val="5602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MLO0MDQ3tzQ1NTZS0lEKTi0uzszPAykwrAUA4+rbySwAAAA="/>
  </w:docVars>
  <w:rsids>
    <w:rsidRoot w:val="00186BE3"/>
    <w:rsid w:val="00015D9A"/>
    <w:rsid w:val="000E6D6B"/>
    <w:rsid w:val="00186BE3"/>
    <w:rsid w:val="00215E62"/>
    <w:rsid w:val="00245EB9"/>
    <w:rsid w:val="00272350"/>
    <w:rsid w:val="002A3390"/>
    <w:rsid w:val="003356B9"/>
    <w:rsid w:val="004559A6"/>
    <w:rsid w:val="004E6C18"/>
    <w:rsid w:val="00516DBC"/>
    <w:rsid w:val="005446E6"/>
    <w:rsid w:val="00545C61"/>
    <w:rsid w:val="00666EAF"/>
    <w:rsid w:val="006C2429"/>
    <w:rsid w:val="00730472"/>
    <w:rsid w:val="007454EB"/>
    <w:rsid w:val="00815019"/>
    <w:rsid w:val="00945CBD"/>
    <w:rsid w:val="00967F41"/>
    <w:rsid w:val="009A69ED"/>
    <w:rsid w:val="009D235D"/>
    <w:rsid w:val="009E4C85"/>
    <w:rsid w:val="00A44233"/>
    <w:rsid w:val="00CB0A60"/>
    <w:rsid w:val="00CD2F4D"/>
    <w:rsid w:val="00DE7A1A"/>
    <w:rsid w:val="00E03A81"/>
    <w:rsid w:val="00E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16616E"/>
  <w15:chartTrackingRefBased/>
  <w15:docId w15:val="{43D6C185-70E5-4925-82E6-75DBAA7D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16DBC"/>
    <w:pPr>
      <w:spacing w:after="0" w:line="408" w:lineRule="atLeast"/>
      <w:jc w:val="both"/>
      <w:textAlignment w:val="baseline"/>
      <w:outlineLvl w:val="0"/>
    </w:pPr>
    <w:rPr>
      <w:rFonts w:ascii="Tahoma" w:eastAsia="Times New Roman" w:hAnsi="Tahoma" w:cs="mohammad bold art"/>
      <w:sz w:val="32"/>
      <w:szCs w:val="32"/>
      <w:bdr w:val="none" w:sz="0" w:space="0" w:color="auto" w:frame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B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6BE3"/>
    <w:rPr>
      <w:b/>
      <w:bCs/>
    </w:rPr>
  </w:style>
  <w:style w:type="paragraph" w:styleId="a5">
    <w:name w:val="List Paragraph"/>
    <w:basedOn w:val="a"/>
    <w:uiPriority w:val="34"/>
    <w:qFormat/>
    <w:rsid w:val="00215E62"/>
    <w:pPr>
      <w:ind w:left="720"/>
      <w:contextualSpacing/>
    </w:pPr>
  </w:style>
  <w:style w:type="table" w:styleId="a6">
    <w:name w:val="Table Grid"/>
    <w:basedOn w:val="a1"/>
    <w:uiPriority w:val="39"/>
    <w:rsid w:val="00E0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"/>
    <w:uiPriority w:val="1"/>
    <w:qFormat/>
    <w:rsid w:val="00545C61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7"/>
    <w:uiPriority w:val="1"/>
    <w:rsid w:val="00545C61"/>
    <w:rPr>
      <w:rFonts w:eastAsiaTheme="minorEastAsia"/>
    </w:rPr>
  </w:style>
  <w:style w:type="character" w:customStyle="1" w:styleId="1Char">
    <w:name w:val="العنوان 1 Char"/>
    <w:basedOn w:val="a0"/>
    <w:link w:val="1"/>
    <w:uiPriority w:val="9"/>
    <w:rsid w:val="00516DBC"/>
    <w:rPr>
      <w:rFonts w:ascii="Tahoma" w:eastAsia="Times New Roman" w:hAnsi="Tahoma" w:cs="mohammad bold art"/>
      <w:sz w:val="32"/>
      <w:szCs w:val="32"/>
      <w:bdr w:val="none" w:sz="0" w:space="0" w:color="auto" w:frame="1"/>
    </w:rPr>
  </w:style>
  <w:style w:type="paragraph" w:styleId="a8">
    <w:name w:val="TOC Heading"/>
    <w:basedOn w:val="1"/>
    <w:next w:val="a"/>
    <w:uiPriority w:val="39"/>
    <w:unhideWhenUsed/>
    <w:qFormat/>
    <w:rsid w:val="00516DBC"/>
    <w:pPr>
      <w:keepNext/>
      <w:keepLines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bdr w:val="none" w:sz="0" w:space="0" w:color="auto"/>
      <w:rtl/>
    </w:rPr>
  </w:style>
  <w:style w:type="paragraph" w:styleId="10">
    <w:name w:val="toc 1"/>
    <w:basedOn w:val="a"/>
    <w:next w:val="a"/>
    <w:autoRedefine/>
    <w:uiPriority w:val="39"/>
    <w:unhideWhenUsed/>
    <w:rsid w:val="00516DBC"/>
    <w:pPr>
      <w:spacing w:after="100"/>
    </w:pPr>
  </w:style>
  <w:style w:type="character" w:styleId="Hyperlink">
    <w:name w:val="Hyperlink"/>
    <w:basedOn w:val="a0"/>
    <w:uiPriority w:val="99"/>
    <w:unhideWhenUsed/>
    <w:rsid w:val="00516DBC"/>
    <w:rPr>
      <w:color w:val="0563C1" w:themeColor="hyperlink"/>
      <w:u w:val="single"/>
    </w:rPr>
  </w:style>
  <w:style w:type="paragraph" w:styleId="a9">
    <w:name w:val="header"/>
    <w:basedOn w:val="a"/>
    <w:link w:val="Char0"/>
    <w:uiPriority w:val="99"/>
    <w:unhideWhenUsed/>
    <w:rsid w:val="00516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516DBC"/>
  </w:style>
  <w:style w:type="paragraph" w:styleId="aa">
    <w:name w:val="footer"/>
    <w:basedOn w:val="a"/>
    <w:link w:val="Char1"/>
    <w:uiPriority w:val="99"/>
    <w:unhideWhenUsed/>
    <w:rsid w:val="00516D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51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1B71-0B75-4111-AC3B-24A5F1BF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Abdullah Alzubaidi</cp:lastModifiedBy>
  <cp:revision>3</cp:revision>
  <cp:lastPrinted>2021-02-07T06:00:00Z</cp:lastPrinted>
  <dcterms:created xsi:type="dcterms:W3CDTF">2021-02-15T18:23:00Z</dcterms:created>
  <dcterms:modified xsi:type="dcterms:W3CDTF">2021-02-15T18:23:00Z</dcterms:modified>
</cp:coreProperties>
</file>